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0AEA" w:rsidRPr="006C78A2" w:rsidRDefault="00721A39" w:rsidP="006C78A2">
      <w:pPr>
        <w:spacing w:after="0" w:line="240" w:lineRule="auto"/>
        <w:textAlignment w:val="baseline"/>
        <w:rPr>
          <w:rFonts w:ascii="Times New Roman" w:eastAsia="Times New Roman" w:hAnsi="Times New Roman" w:cs="Times New Roman"/>
          <w:bCs/>
          <w:color w:val="373737"/>
          <w:sz w:val="24"/>
          <w:szCs w:val="24"/>
          <w:bdr w:val="none" w:sz="0" w:space="0" w:color="auto" w:frame="1"/>
          <w:lang w:eastAsia="ru-RU"/>
        </w:rPr>
      </w:pPr>
      <w:r>
        <w:rPr>
          <w:rFonts w:ascii="Times New Roman" w:eastAsia="Times New Roman" w:hAnsi="Times New Roman" w:cs="Times New Roman"/>
          <w:bCs/>
          <w:noProof/>
          <w:color w:val="373737"/>
          <w:sz w:val="24"/>
          <w:szCs w:val="24"/>
          <w:bdr w:val="none" w:sz="0" w:space="0" w:color="auto" w:frame="1"/>
          <w:lang w:eastAsia="ru-RU"/>
        </w:rPr>
        <w:drawing>
          <wp:inline distT="0" distB="0" distL="0" distR="0">
            <wp:extent cx="5940425" cy="8238580"/>
            <wp:effectExtent l="0" t="0" r="3175" b="0"/>
            <wp:docPr id="1" name="Рисунок 1" descr="E:\Б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БК.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p w:rsidR="00721A39" w:rsidRDefault="00721A39"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721A39" w:rsidRDefault="00721A39"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721A39" w:rsidRDefault="00721A39"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721A39" w:rsidRDefault="00721A39"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721A39" w:rsidRDefault="00721A39"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6C78A2" w:rsidRDefault="006C78A2"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r w:rsidRPr="006C78A2">
        <w:rPr>
          <w:rFonts w:ascii="Times New Roman" w:eastAsia="Times New Roman" w:hAnsi="Times New Roman" w:cs="Times New Roman"/>
          <w:b/>
          <w:bCs/>
          <w:color w:val="373737"/>
          <w:sz w:val="24"/>
          <w:szCs w:val="24"/>
          <w:bdr w:val="none" w:sz="0" w:space="0" w:color="auto" w:frame="1"/>
          <w:lang w:eastAsia="ru-RU"/>
        </w:rPr>
        <w:lastRenderedPageBreak/>
        <w:t>4. Управление и структура</w:t>
      </w:r>
    </w:p>
    <w:p w:rsidR="00B96C0D" w:rsidRPr="006C78A2" w:rsidRDefault="00B96C0D" w:rsidP="000443D0">
      <w:pPr>
        <w:spacing w:after="0" w:line="240" w:lineRule="auto"/>
        <w:jc w:val="both"/>
        <w:textAlignment w:val="baseline"/>
        <w:rPr>
          <w:rFonts w:ascii="Times New Roman" w:eastAsia="Times New Roman" w:hAnsi="Times New Roman" w:cs="Times New Roman"/>
          <w:color w:val="373737"/>
          <w:sz w:val="24"/>
          <w:szCs w:val="24"/>
          <w:lang w:eastAsia="ru-RU"/>
        </w:rPr>
      </w:pP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4.1. В состав </w:t>
      </w:r>
      <w:proofErr w:type="spellStart"/>
      <w:r w:rsidRPr="006C78A2">
        <w:rPr>
          <w:rFonts w:ascii="Times New Roman" w:eastAsia="Times New Roman" w:hAnsi="Times New Roman" w:cs="Times New Roman"/>
          <w:color w:val="373737"/>
          <w:sz w:val="24"/>
          <w:szCs w:val="24"/>
          <w:lang w:eastAsia="ru-RU"/>
        </w:rPr>
        <w:t>бракеражной</w:t>
      </w:r>
      <w:proofErr w:type="spellEnd"/>
      <w:r w:rsidRPr="006C78A2">
        <w:rPr>
          <w:rFonts w:ascii="Times New Roman" w:eastAsia="Times New Roman" w:hAnsi="Times New Roman" w:cs="Times New Roman"/>
          <w:color w:val="373737"/>
          <w:sz w:val="24"/>
          <w:szCs w:val="24"/>
          <w:lang w:eastAsia="ru-RU"/>
        </w:rPr>
        <w:t xml:space="preserve"> комиссии входит не ме</w:t>
      </w:r>
      <w:r w:rsidR="00B96C0D">
        <w:rPr>
          <w:rFonts w:ascii="Times New Roman" w:eastAsia="Times New Roman" w:hAnsi="Times New Roman" w:cs="Times New Roman"/>
          <w:color w:val="373737"/>
          <w:sz w:val="24"/>
          <w:szCs w:val="24"/>
          <w:lang w:eastAsia="ru-RU"/>
        </w:rPr>
        <w:t>нее трех человек: председатель профкома</w:t>
      </w:r>
      <w:r w:rsidRPr="006C78A2">
        <w:rPr>
          <w:rFonts w:ascii="Times New Roman" w:eastAsia="Times New Roman" w:hAnsi="Times New Roman" w:cs="Times New Roman"/>
          <w:color w:val="373737"/>
          <w:sz w:val="24"/>
          <w:szCs w:val="24"/>
          <w:lang w:eastAsia="ru-RU"/>
        </w:rPr>
        <w:t xml:space="preserve">, </w:t>
      </w:r>
      <w:r w:rsidR="00B96C0D">
        <w:rPr>
          <w:rFonts w:ascii="Times New Roman" w:eastAsia="Times New Roman" w:hAnsi="Times New Roman" w:cs="Times New Roman"/>
          <w:color w:val="373737"/>
          <w:sz w:val="24"/>
          <w:szCs w:val="24"/>
          <w:lang w:eastAsia="ru-RU"/>
        </w:rPr>
        <w:t>педагогический работник</w:t>
      </w:r>
      <w:r w:rsidRPr="006C78A2">
        <w:rPr>
          <w:rFonts w:ascii="Times New Roman" w:eastAsia="Times New Roman" w:hAnsi="Times New Roman" w:cs="Times New Roman"/>
          <w:color w:val="373737"/>
          <w:sz w:val="24"/>
          <w:szCs w:val="24"/>
          <w:lang w:eastAsia="ru-RU"/>
        </w:rPr>
        <w:t xml:space="preserve"> и представитель администрации образовательной организации.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4.2. Лица, проводящие органолептическую оценку пищи должны быть ознакомлены с методикой проведения данного анализа (приложение).</w:t>
      </w:r>
    </w:p>
    <w:p w:rsidR="006C78A2" w:rsidRDefault="006C78A2"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r w:rsidRPr="006C78A2">
        <w:rPr>
          <w:rFonts w:ascii="Times New Roman" w:eastAsia="Times New Roman" w:hAnsi="Times New Roman" w:cs="Times New Roman"/>
          <w:b/>
          <w:bCs/>
          <w:color w:val="373737"/>
          <w:sz w:val="24"/>
          <w:szCs w:val="24"/>
          <w:bdr w:val="none" w:sz="0" w:space="0" w:color="auto" w:frame="1"/>
          <w:lang w:eastAsia="ru-RU"/>
        </w:rPr>
        <w:t xml:space="preserve">5. Документация </w:t>
      </w:r>
      <w:proofErr w:type="spellStart"/>
      <w:r w:rsidRPr="006C78A2">
        <w:rPr>
          <w:rFonts w:ascii="Times New Roman" w:eastAsia="Times New Roman" w:hAnsi="Times New Roman" w:cs="Times New Roman"/>
          <w:b/>
          <w:bCs/>
          <w:color w:val="373737"/>
          <w:sz w:val="24"/>
          <w:szCs w:val="24"/>
          <w:bdr w:val="none" w:sz="0" w:space="0" w:color="auto" w:frame="1"/>
          <w:lang w:eastAsia="ru-RU"/>
        </w:rPr>
        <w:t>бракеражной</w:t>
      </w:r>
      <w:proofErr w:type="spellEnd"/>
      <w:r w:rsidRPr="006C78A2">
        <w:rPr>
          <w:rFonts w:ascii="Times New Roman" w:eastAsia="Times New Roman" w:hAnsi="Times New Roman" w:cs="Times New Roman"/>
          <w:b/>
          <w:bCs/>
          <w:color w:val="373737"/>
          <w:sz w:val="24"/>
          <w:szCs w:val="24"/>
          <w:bdr w:val="none" w:sz="0" w:space="0" w:color="auto" w:frame="1"/>
          <w:lang w:eastAsia="ru-RU"/>
        </w:rPr>
        <w:t xml:space="preserve"> комиссии</w:t>
      </w:r>
    </w:p>
    <w:p w:rsidR="00B96C0D" w:rsidRPr="006C78A2" w:rsidRDefault="00B96C0D" w:rsidP="000443D0">
      <w:pPr>
        <w:spacing w:after="0" w:line="240" w:lineRule="auto"/>
        <w:jc w:val="both"/>
        <w:textAlignment w:val="baseline"/>
        <w:rPr>
          <w:rFonts w:ascii="Times New Roman" w:eastAsia="Times New Roman" w:hAnsi="Times New Roman" w:cs="Times New Roman"/>
          <w:color w:val="373737"/>
          <w:sz w:val="24"/>
          <w:szCs w:val="24"/>
          <w:lang w:eastAsia="ru-RU"/>
        </w:rPr>
      </w:pP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5.1</w:t>
      </w:r>
      <w:r w:rsidRPr="006C78A2">
        <w:rPr>
          <w:rFonts w:ascii="Times New Roman" w:eastAsia="Times New Roman" w:hAnsi="Times New Roman" w:cs="Times New Roman"/>
          <w:b/>
          <w:bCs/>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 xml:space="preserve">Результаты </w:t>
      </w:r>
      <w:proofErr w:type="spellStart"/>
      <w:r w:rsidRPr="006C78A2">
        <w:rPr>
          <w:rFonts w:ascii="Times New Roman" w:eastAsia="Times New Roman" w:hAnsi="Times New Roman" w:cs="Times New Roman"/>
          <w:color w:val="373737"/>
          <w:sz w:val="24"/>
          <w:szCs w:val="24"/>
          <w:lang w:eastAsia="ru-RU"/>
        </w:rPr>
        <w:t>бракеражной</w:t>
      </w:r>
      <w:proofErr w:type="spellEnd"/>
      <w:r w:rsidRPr="006C78A2">
        <w:rPr>
          <w:rFonts w:ascii="Times New Roman" w:eastAsia="Times New Roman" w:hAnsi="Times New Roman" w:cs="Times New Roman"/>
          <w:color w:val="373737"/>
          <w:sz w:val="24"/>
          <w:szCs w:val="24"/>
          <w:lang w:eastAsia="ru-RU"/>
        </w:rPr>
        <w:t xml:space="preserve"> пробы заносятся в </w:t>
      </w:r>
      <w:proofErr w:type="spellStart"/>
      <w:r w:rsidRPr="006C78A2">
        <w:rPr>
          <w:rFonts w:ascii="Times New Roman" w:eastAsia="Times New Roman" w:hAnsi="Times New Roman" w:cs="Times New Roman"/>
          <w:color w:val="373737"/>
          <w:sz w:val="24"/>
          <w:szCs w:val="24"/>
          <w:lang w:eastAsia="ru-RU"/>
        </w:rPr>
        <w:t>бракеражный</w:t>
      </w:r>
      <w:proofErr w:type="spellEnd"/>
      <w:r w:rsidRPr="006C78A2">
        <w:rPr>
          <w:rFonts w:ascii="Times New Roman" w:eastAsia="Times New Roman" w:hAnsi="Times New Roman" w:cs="Times New Roman"/>
          <w:color w:val="373737"/>
          <w:sz w:val="24"/>
          <w:szCs w:val="24"/>
          <w:lang w:eastAsia="ru-RU"/>
        </w:rPr>
        <w:t xml:space="preserve"> журнал установленного образца «Журнал бракеража готовой  продукции».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5.2. В </w:t>
      </w:r>
      <w:proofErr w:type="spellStart"/>
      <w:r w:rsidRPr="006C78A2">
        <w:rPr>
          <w:rFonts w:ascii="Times New Roman" w:eastAsia="Times New Roman" w:hAnsi="Times New Roman" w:cs="Times New Roman"/>
          <w:color w:val="373737"/>
          <w:sz w:val="24"/>
          <w:szCs w:val="24"/>
          <w:lang w:eastAsia="ru-RU"/>
        </w:rPr>
        <w:t>бракеражном</w:t>
      </w:r>
      <w:proofErr w:type="spellEnd"/>
      <w:r w:rsidRPr="006C78A2">
        <w:rPr>
          <w:rFonts w:ascii="Times New Roman" w:eastAsia="Times New Roman" w:hAnsi="Times New Roman" w:cs="Times New Roman"/>
          <w:color w:val="373737"/>
          <w:sz w:val="24"/>
          <w:szCs w:val="24"/>
          <w:lang w:eastAsia="ru-RU"/>
        </w:rPr>
        <w:t xml:space="preserve"> журнале указывается дата и час изготовления блюда, наименование блюда, время снятия бракеража, результаты органолептической оценки и степени готовности блюда, разрешение к реализации блюда.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5.3. </w:t>
      </w:r>
      <w:proofErr w:type="spellStart"/>
      <w:r w:rsidRPr="006C78A2">
        <w:rPr>
          <w:rFonts w:ascii="Times New Roman" w:eastAsia="Times New Roman" w:hAnsi="Times New Roman" w:cs="Times New Roman"/>
          <w:color w:val="373737"/>
          <w:sz w:val="24"/>
          <w:szCs w:val="24"/>
          <w:lang w:eastAsia="ru-RU"/>
        </w:rPr>
        <w:t>Бракеражный</w:t>
      </w:r>
      <w:proofErr w:type="spellEnd"/>
      <w:r w:rsidRPr="006C78A2">
        <w:rPr>
          <w:rFonts w:ascii="Times New Roman" w:eastAsia="Times New Roman" w:hAnsi="Times New Roman" w:cs="Times New Roman"/>
          <w:color w:val="373737"/>
          <w:sz w:val="24"/>
          <w:szCs w:val="24"/>
          <w:lang w:eastAsia="ru-RU"/>
        </w:rPr>
        <w:t xml:space="preserve"> журнал должен быть пронумерован, прошнурован и скреплен   печатью учреждения; хранится </w:t>
      </w:r>
      <w:proofErr w:type="spellStart"/>
      <w:r w:rsidRPr="006C78A2">
        <w:rPr>
          <w:rFonts w:ascii="Times New Roman" w:eastAsia="Times New Roman" w:hAnsi="Times New Roman" w:cs="Times New Roman"/>
          <w:color w:val="373737"/>
          <w:sz w:val="24"/>
          <w:szCs w:val="24"/>
          <w:lang w:eastAsia="ru-RU"/>
        </w:rPr>
        <w:t>бракеражный</w:t>
      </w:r>
      <w:proofErr w:type="spellEnd"/>
      <w:r w:rsidRPr="006C78A2">
        <w:rPr>
          <w:rFonts w:ascii="Times New Roman" w:eastAsia="Times New Roman" w:hAnsi="Times New Roman" w:cs="Times New Roman"/>
          <w:color w:val="373737"/>
          <w:sz w:val="24"/>
          <w:szCs w:val="24"/>
          <w:lang w:eastAsia="ru-RU"/>
        </w:rPr>
        <w:t xml:space="preserve"> журнал у заведующего столовой.</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Default="006C78A2"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r w:rsidRPr="006C78A2">
        <w:rPr>
          <w:rFonts w:ascii="Times New Roman" w:eastAsia="Times New Roman" w:hAnsi="Times New Roman" w:cs="Times New Roman"/>
          <w:b/>
          <w:bCs/>
          <w:color w:val="373737"/>
          <w:sz w:val="24"/>
          <w:szCs w:val="24"/>
          <w:bdr w:val="none" w:sz="0" w:space="0" w:color="auto" w:frame="1"/>
          <w:lang w:eastAsia="ru-RU"/>
        </w:rPr>
        <w:t>6. Методика органолептической оценки пищи</w:t>
      </w:r>
    </w:p>
    <w:p w:rsidR="00B96C0D" w:rsidRPr="006C78A2" w:rsidRDefault="00B96C0D" w:rsidP="000443D0">
      <w:pPr>
        <w:spacing w:after="0" w:line="240" w:lineRule="auto"/>
        <w:jc w:val="both"/>
        <w:textAlignment w:val="baseline"/>
        <w:rPr>
          <w:rFonts w:ascii="Times New Roman" w:eastAsia="Times New Roman" w:hAnsi="Times New Roman" w:cs="Times New Roman"/>
          <w:color w:val="373737"/>
          <w:sz w:val="24"/>
          <w:szCs w:val="24"/>
          <w:lang w:eastAsia="ru-RU"/>
        </w:rPr>
      </w:pP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 Органолептическую оценку начинают с внешнего осмотра образцов пищи. Осмотр лучше проводить при дневном свете. Осмотром определяют внешний вид пищи, её цвет.</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6.2.  Затем определяется запах пищи. Запах определяется при затаённом дыхании. </w:t>
      </w:r>
      <w:proofErr w:type="gramStart"/>
      <w:r w:rsidRPr="006C78A2">
        <w:rPr>
          <w:rFonts w:ascii="Times New Roman" w:eastAsia="Times New Roman" w:hAnsi="Times New Roman" w:cs="Times New Roman"/>
          <w:color w:val="373737"/>
          <w:sz w:val="24"/>
          <w:szCs w:val="24"/>
          <w:lang w:eastAsia="ru-RU"/>
        </w:rPr>
        <w:t>Для обозначения запаха пользуются эпитетами: чистый, свежий, ароматный, пряный, молочнокислый, гнилостный, кормовой, болотный, илистый.</w:t>
      </w:r>
      <w:proofErr w:type="gramEnd"/>
      <w:r w:rsidRPr="006C78A2">
        <w:rPr>
          <w:rFonts w:ascii="Times New Roman" w:eastAsia="Times New Roman" w:hAnsi="Times New Roman" w:cs="Times New Roman"/>
          <w:color w:val="373737"/>
          <w:sz w:val="24"/>
          <w:szCs w:val="24"/>
          <w:lang w:eastAsia="ru-RU"/>
        </w:rPr>
        <w:t xml:space="preserve"> </w:t>
      </w:r>
      <w:proofErr w:type="gramStart"/>
      <w:r w:rsidRPr="006C78A2">
        <w:rPr>
          <w:rFonts w:ascii="Times New Roman" w:eastAsia="Times New Roman" w:hAnsi="Times New Roman" w:cs="Times New Roman"/>
          <w:color w:val="373737"/>
          <w:sz w:val="24"/>
          <w:szCs w:val="24"/>
          <w:lang w:eastAsia="ru-RU"/>
        </w:rPr>
        <w:t>Специфический запах обозначается: селёдочный, чесночный, мятный, ванильный, нефтепродуктов и т.д.</w:t>
      </w:r>
      <w:proofErr w:type="gramEnd"/>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6.3. Вкус пищи, как и запах, следует устанавливать при характерной для неё температуре.</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6.4. 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6C78A2" w:rsidRPr="006C78A2" w:rsidRDefault="006C78A2" w:rsidP="000443D0">
      <w:pPr>
        <w:numPr>
          <w:ilvl w:val="0"/>
          <w:numId w:val="1"/>
        </w:numPr>
        <w:spacing w:after="0" w:line="240" w:lineRule="auto"/>
        <w:ind w:left="1200"/>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r w:rsidRPr="006C78A2">
        <w:rPr>
          <w:rFonts w:ascii="Times New Roman" w:eastAsia="Times New Roman" w:hAnsi="Times New Roman" w:cs="Times New Roman"/>
          <w:b/>
          <w:bCs/>
          <w:color w:val="373737"/>
          <w:sz w:val="24"/>
          <w:szCs w:val="24"/>
          <w:bdr w:val="none" w:sz="0" w:space="0" w:color="auto" w:frame="1"/>
          <w:lang w:eastAsia="ru-RU"/>
        </w:rPr>
        <w:t>Органолептическая оценка первых блюд.</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7.3. 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w:t>
      </w:r>
      <w:r w:rsidRPr="006C78A2">
        <w:rPr>
          <w:rFonts w:ascii="Times New Roman" w:eastAsia="Times New Roman" w:hAnsi="Times New Roman" w:cs="Times New Roman"/>
          <w:color w:val="373737"/>
          <w:sz w:val="24"/>
          <w:szCs w:val="24"/>
          <w:lang w:eastAsia="ru-RU"/>
        </w:rPr>
        <w:lastRenderedPageBreak/>
        <w:t>дают мутные бульоны, капли жира имеют мелкодисперсный вид и на поверхности не образуют жирных янтарных плёнок.</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7.4. При проверке </w:t>
      </w:r>
      <w:proofErr w:type="spellStart"/>
      <w:r w:rsidRPr="006C78A2">
        <w:rPr>
          <w:rFonts w:ascii="Times New Roman" w:eastAsia="Times New Roman" w:hAnsi="Times New Roman" w:cs="Times New Roman"/>
          <w:color w:val="373737"/>
          <w:sz w:val="24"/>
          <w:szCs w:val="24"/>
          <w:lang w:eastAsia="ru-RU"/>
        </w:rPr>
        <w:t>пюреобразных</w:t>
      </w:r>
      <w:proofErr w:type="spellEnd"/>
      <w:r w:rsidRPr="006C78A2">
        <w:rPr>
          <w:rFonts w:ascii="Times New Roman" w:eastAsia="Times New Roman" w:hAnsi="Times New Roman" w:cs="Times New Roman"/>
          <w:color w:val="373737"/>
          <w:sz w:val="24"/>
          <w:szCs w:val="24"/>
          <w:lang w:eastAsia="ru-RU"/>
        </w:rPr>
        <w:t xml:space="preserve"> супов пробу сливают тонкой струйкой из ложки в тарелку, отмечая густоту, однородность консистенции, наличие </w:t>
      </w:r>
      <w:proofErr w:type="spellStart"/>
      <w:r w:rsidRPr="006C78A2">
        <w:rPr>
          <w:rFonts w:ascii="Times New Roman" w:eastAsia="Times New Roman" w:hAnsi="Times New Roman" w:cs="Times New Roman"/>
          <w:color w:val="373737"/>
          <w:sz w:val="24"/>
          <w:szCs w:val="24"/>
          <w:lang w:eastAsia="ru-RU"/>
        </w:rPr>
        <w:t>непротёртых</w:t>
      </w:r>
      <w:proofErr w:type="spellEnd"/>
      <w:r w:rsidRPr="006C78A2">
        <w:rPr>
          <w:rFonts w:ascii="Times New Roman" w:eastAsia="Times New Roman" w:hAnsi="Times New Roman" w:cs="Times New Roman"/>
          <w:color w:val="373737"/>
          <w:sz w:val="24"/>
          <w:szCs w:val="24"/>
          <w:lang w:eastAsia="ru-RU"/>
        </w:rPr>
        <w:t xml:space="preserve"> частиц. Суп-пюре должен быть однородным по всей массе, без отслаивания жидкости на его поверхности.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7.5.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Pr="006C78A2">
        <w:rPr>
          <w:rFonts w:ascii="Times New Roman" w:eastAsia="Times New Roman" w:hAnsi="Times New Roman" w:cs="Times New Roman"/>
          <w:color w:val="373737"/>
          <w:sz w:val="24"/>
          <w:szCs w:val="24"/>
          <w:lang w:eastAsia="ru-RU"/>
        </w:rPr>
        <w:t>недосолености</w:t>
      </w:r>
      <w:proofErr w:type="spellEnd"/>
      <w:r w:rsidRPr="006C78A2">
        <w:rPr>
          <w:rFonts w:ascii="Times New Roman" w:eastAsia="Times New Roman" w:hAnsi="Times New Roman" w:cs="Times New Roman"/>
          <w:color w:val="373737"/>
          <w:sz w:val="24"/>
          <w:szCs w:val="24"/>
          <w:lang w:eastAsia="ru-RU"/>
        </w:rPr>
        <w:t>,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7.6.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6C78A2" w:rsidRPr="006C78A2" w:rsidRDefault="006C78A2" w:rsidP="000443D0">
      <w:pPr>
        <w:numPr>
          <w:ilvl w:val="0"/>
          <w:numId w:val="2"/>
        </w:numPr>
        <w:spacing w:after="0" w:line="240" w:lineRule="auto"/>
        <w:ind w:left="1200"/>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Органолептическая оценка вторых блюд.</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8.1. В блюдах, отпускаемых с гарниром и соусом, все составные части оцениваются отдельно. Оценка соусных блюд (гуляш, рагу) даётся общая.</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8.2. Мясо птицы должно быть мягким, сочным и легко отделяться от костей.</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8.3.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w:t>
      </w:r>
      <w:proofErr w:type="gramStart"/>
      <w:r w:rsidRPr="006C78A2">
        <w:rPr>
          <w:rFonts w:ascii="Times New Roman" w:eastAsia="Times New Roman" w:hAnsi="Times New Roman" w:cs="Times New Roman"/>
          <w:color w:val="373737"/>
          <w:sz w:val="24"/>
          <w:szCs w:val="24"/>
          <w:lang w:eastAsia="ru-RU"/>
        </w:rPr>
        <w:t>с</w:t>
      </w:r>
      <w:proofErr w:type="gramEnd"/>
      <w:r w:rsidRPr="006C78A2">
        <w:rPr>
          <w:rFonts w:ascii="Times New Roman" w:eastAsia="Times New Roman" w:hAnsi="Times New Roman" w:cs="Times New Roman"/>
          <w:color w:val="373737"/>
          <w:sz w:val="24"/>
          <w:szCs w:val="24"/>
          <w:lang w:eastAsia="ru-RU"/>
        </w:rPr>
        <w:t xml:space="preserve"> запланированной по меню, что позволяет выявить </w:t>
      </w:r>
      <w:proofErr w:type="spellStart"/>
      <w:r w:rsidRPr="006C78A2">
        <w:rPr>
          <w:rFonts w:ascii="Times New Roman" w:eastAsia="Times New Roman" w:hAnsi="Times New Roman" w:cs="Times New Roman"/>
          <w:color w:val="373737"/>
          <w:sz w:val="24"/>
          <w:szCs w:val="24"/>
          <w:lang w:eastAsia="ru-RU"/>
        </w:rPr>
        <w:t>недовложение</w:t>
      </w:r>
      <w:proofErr w:type="spellEnd"/>
      <w:r w:rsidRPr="006C78A2">
        <w:rPr>
          <w:rFonts w:ascii="Times New Roman" w:eastAsia="Times New Roman" w:hAnsi="Times New Roman" w:cs="Times New Roman"/>
          <w:color w:val="373737"/>
          <w:sz w:val="24"/>
          <w:szCs w:val="24"/>
          <w:lang w:eastAsia="ru-RU"/>
        </w:rPr>
        <w:t>.</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8.4. Макаронные изделия, если они сварены правильно, должны быть мягкие и легко отделяться друг от друга, не склеиваясь, свисать с ребра вилки или ложки. Биточки и котлеты из круп должны сохранять форму после жарки.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несоответствии рецептуре – блюдо  снимается с реализации.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горьковато-неприятный вкус. Блюдо, политое таким соусом, не вызывает аппетита, снижает вкусовые достоинства пищи, а следовательно, её усвоение.</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lastRenderedPageBreak/>
        <w:t>8.8. Для определения правильности веса штучных готовых кулинарных изделий и полуфабрикатов одновременно взвешиваются 5 - 10 порций каждого вида, а каш, гарниров и других нештучных блюд и изделий - путем взвешивания порций, взятых при отпуске потребителю.</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9. Критерии оценки качества блюд</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 «Отлично»</w:t>
      </w:r>
      <w:r w:rsidRPr="006C78A2">
        <w:rPr>
          <w:rFonts w:ascii="Times New Roman" w:eastAsia="Times New Roman" w:hAnsi="Times New Roman" w:cs="Times New Roman"/>
          <w:color w:val="373737"/>
          <w:sz w:val="24"/>
          <w:szCs w:val="24"/>
          <w:lang w:eastAsia="ru-RU"/>
        </w:rPr>
        <w:t> - блюдо приготовлено в соответствии с технологией;</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«Хорошо»</w:t>
      </w:r>
      <w:r w:rsidRPr="006C78A2">
        <w:rPr>
          <w:rFonts w:ascii="Times New Roman" w:eastAsia="Times New Roman" w:hAnsi="Times New Roman" w:cs="Times New Roman"/>
          <w:color w:val="373737"/>
          <w:sz w:val="24"/>
          <w:szCs w:val="24"/>
          <w:lang w:eastAsia="ru-RU"/>
        </w:rPr>
        <w:t> - незначительные изменения в технологии приготовления блюда, которые не привели к изменению вкуса и которые можно исправить;</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«Удовлетворительно»</w:t>
      </w:r>
      <w:r w:rsidRPr="006C78A2">
        <w:rPr>
          <w:rFonts w:ascii="Times New Roman" w:eastAsia="Times New Roman" w:hAnsi="Times New Roman" w:cs="Times New Roman"/>
          <w:color w:val="373737"/>
          <w:sz w:val="24"/>
          <w:szCs w:val="24"/>
          <w:lang w:eastAsia="ru-RU"/>
        </w:rPr>
        <w:t> - изменения в технологии приготовления привели к изменению вкуса и качества, которые можно исправить;</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«Неудовлетворительно»</w:t>
      </w:r>
      <w:r w:rsidRPr="006C78A2">
        <w:rPr>
          <w:rFonts w:ascii="Times New Roman" w:eastAsia="Times New Roman" w:hAnsi="Times New Roman" w:cs="Times New Roman"/>
          <w:color w:val="373737"/>
          <w:sz w:val="24"/>
          <w:szCs w:val="24"/>
          <w:lang w:eastAsia="ru-RU"/>
        </w:rPr>
        <w:t> - изменения в технологии приготовления блюда невозможно исправить. К раздаче не допускается, требуется замена блюда.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A35CCB" w:rsidRPr="00721A39" w:rsidRDefault="00A35CCB"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721A39" w:rsidRDefault="00721A39" w:rsidP="001B78CC">
      <w:pPr>
        <w:spacing w:after="240" w:line="240" w:lineRule="auto"/>
        <w:jc w:val="right"/>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noProof/>
          <w:color w:val="373737"/>
          <w:sz w:val="24"/>
          <w:szCs w:val="24"/>
          <w:lang w:eastAsia="ru-RU"/>
        </w:rPr>
        <w:lastRenderedPageBreak/>
        <w:drawing>
          <wp:inline distT="0" distB="0" distL="0" distR="0">
            <wp:extent cx="5940425" cy="8238580"/>
            <wp:effectExtent l="0" t="0" r="3175" b="0"/>
            <wp:docPr id="2" name="Рисунок 2" descr="E:\инструкция бракераж.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инструкция бракераж.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p w:rsidR="00721A39" w:rsidRDefault="00721A39" w:rsidP="001B78CC">
      <w:pPr>
        <w:spacing w:after="240" w:line="240" w:lineRule="auto"/>
        <w:jc w:val="right"/>
        <w:textAlignment w:val="baseline"/>
        <w:rPr>
          <w:rFonts w:ascii="Times New Roman" w:eastAsia="Times New Roman" w:hAnsi="Times New Roman" w:cs="Times New Roman"/>
          <w:color w:val="373737"/>
          <w:sz w:val="24"/>
          <w:szCs w:val="24"/>
          <w:lang w:eastAsia="ru-RU"/>
        </w:rPr>
      </w:pPr>
    </w:p>
    <w:p w:rsidR="00721A39" w:rsidRDefault="00721A39" w:rsidP="001B78CC">
      <w:pPr>
        <w:spacing w:after="240" w:line="240" w:lineRule="auto"/>
        <w:jc w:val="right"/>
        <w:textAlignment w:val="baseline"/>
        <w:rPr>
          <w:rFonts w:ascii="Times New Roman" w:eastAsia="Times New Roman" w:hAnsi="Times New Roman" w:cs="Times New Roman"/>
          <w:color w:val="373737"/>
          <w:sz w:val="24"/>
          <w:szCs w:val="24"/>
          <w:lang w:eastAsia="ru-RU"/>
        </w:rPr>
      </w:pPr>
    </w:p>
    <w:p w:rsidR="00721A39" w:rsidRDefault="00721A39" w:rsidP="001B78CC">
      <w:pPr>
        <w:spacing w:after="240" w:line="240" w:lineRule="auto"/>
        <w:jc w:val="right"/>
        <w:textAlignment w:val="baseline"/>
        <w:rPr>
          <w:rFonts w:ascii="Times New Roman" w:eastAsia="Times New Roman" w:hAnsi="Times New Roman" w:cs="Times New Roman"/>
          <w:color w:val="373737"/>
          <w:sz w:val="24"/>
          <w:szCs w:val="24"/>
          <w:lang w:eastAsia="ru-RU"/>
        </w:rPr>
      </w:pP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bookmarkStart w:id="0" w:name="_GoBack"/>
      <w:bookmarkEnd w:id="0"/>
      <w:r w:rsidRPr="006C78A2">
        <w:rPr>
          <w:rFonts w:ascii="Times New Roman" w:eastAsia="Times New Roman" w:hAnsi="Times New Roman" w:cs="Times New Roman"/>
          <w:color w:val="373737"/>
          <w:sz w:val="24"/>
          <w:szCs w:val="24"/>
          <w:lang w:eastAsia="ru-RU"/>
        </w:rPr>
        <w:lastRenderedPageBreak/>
        <w:t>6.2. Организовывать проведение погрузочно-разгрузочных работ в кладовой с соблюдением норм, правил и инструкций по охране труда.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6.3. Проверять соответствие принимаемых продуктов сопроводительным документам и требованиям к качеству продукто</w:t>
      </w:r>
      <w:proofErr w:type="gramStart"/>
      <w:r w:rsidRPr="006C78A2">
        <w:rPr>
          <w:rFonts w:ascii="Times New Roman" w:eastAsia="Times New Roman" w:hAnsi="Times New Roman" w:cs="Times New Roman"/>
          <w:color w:val="373737"/>
          <w:sz w:val="24"/>
          <w:szCs w:val="24"/>
          <w:lang w:eastAsia="ru-RU"/>
        </w:rPr>
        <w:t>в(</w:t>
      </w:r>
      <w:proofErr w:type="gramEnd"/>
      <w:r w:rsidRPr="006C78A2">
        <w:rPr>
          <w:rFonts w:ascii="Times New Roman" w:eastAsia="Times New Roman" w:hAnsi="Times New Roman" w:cs="Times New Roman"/>
          <w:color w:val="373737"/>
          <w:sz w:val="24"/>
          <w:szCs w:val="24"/>
          <w:lang w:eastAsia="ru-RU"/>
        </w:rPr>
        <w:t>наличие сертификата, соблюдение пер</w:t>
      </w:r>
      <w:r w:rsidR="00E93B15">
        <w:rPr>
          <w:rFonts w:ascii="Times New Roman" w:eastAsia="Times New Roman" w:hAnsi="Times New Roman" w:cs="Times New Roman"/>
          <w:color w:val="373737"/>
          <w:sz w:val="24"/>
          <w:szCs w:val="24"/>
          <w:lang w:eastAsia="ru-RU"/>
        </w:rPr>
        <w:t>ечня продуктов разрешённых в ОО</w:t>
      </w:r>
      <w:r w:rsidRPr="006C78A2">
        <w:rPr>
          <w:rFonts w:ascii="Times New Roman" w:eastAsia="Times New Roman" w:hAnsi="Times New Roman" w:cs="Times New Roman"/>
          <w:color w:val="373737"/>
          <w:sz w:val="24"/>
          <w:szCs w:val="24"/>
          <w:lang w:eastAsia="ru-RU"/>
        </w:rPr>
        <w:t>);</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6.4. Обеспечивать сбор, хранение и своевременный возврат тары на базу.</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6.5. Получать продукты от поставщиков согласно накладной, осуществлять взвешивание и сырой бракераж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6.6. Обеспечивает сохранность продуктов питания, соблюдая товарное соседство.</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6.7. Соблюдает режим хранения продуктов; имеет 10-дневный запас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6.8.Ведёт ежедневный учёт движения продуктов по наименованиям, количеству и цене в карточках складского учёта.</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6.9. Осуществляет обсчёт меню - требований в количественном и суммарном выражении;</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6.10.Участвовать в составлении меню-раскладки на каждый день и требований-заявок на продукты питания.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6.11. Составляет дефектные ведомости на недостачу и порчу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6.12. Следить за своевременной реализацией продуктов питания.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6.13. Следить за правильным хранением </w:t>
      </w:r>
      <w:proofErr w:type="spellStart"/>
      <w:r w:rsidRPr="006C78A2">
        <w:rPr>
          <w:rFonts w:ascii="Times New Roman" w:eastAsia="Times New Roman" w:hAnsi="Times New Roman" w:cs="Times New Roman"/>
          <w:color w:val="373737"/>
          <w:sz w:val="24"/>
          <w:szCs w:val="24"/>
          <w:lang w:eastAsia="ru-RU"/>
        </w:rPr>
        <w:t>быстропортящихся</w:t>
      </w:r>
      <w:proofErr w:type="spellEnd"/>
      <w:r w:rsidRPr="006C78A2">
        <w:rPr>
          <w:rFonts w:ascii="Times New Roman" w:eastAsia="Times New Roman" w:hAnsi="Times New Roman" w:cs="Times New Roman"/>
          <w:color w:val="373737"/>
          <w:sz w:val="24"/>
          <w:szCs w:val="24"/>
          <w:lang w:eastAsia="ru-RU"/>
        </w:rPr>
        <w:t xml:space="preserve"> продуктов и продуктов длительного хранения.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6.16. Сдаёт </w:t>
      </w:r>
      <w:r w:rsidR="00E93B15">
        <w:rPr>
          <w:rFonts w:ascii="Times New Roman" w:eastAsia="Times New Roman" w:hAnsi="Times New Roman" w:cs="Times New Roman"/>
          <w:color w:val="373737"/>
          <w:sz w:val="24"/>
          <w:szCs w:val="24"/>
          <w:lang w:eastAsia="ru-RU"/>
        </w:rPr>
        <w:t>отчёт в бухгалтерию не поздне</w:t>
      </w:r>
      <w:r w:rsidR="00014D32">
        <w:rPr>
          <w:rFonts w:ascii="Times New Roman" w:eastAsia="Times New Roman" w:hAnsi="Times New Roman" w:cs="Times New Roman"/>
          <w:color w:val="373737"/>
          <w:sz w:val="24"/>
          <w:szCs w:val="24"/>
          <w:lang w:eastAsia="ru-RU"/>
        </w:rPr>
        <w:t>е</w:t>
      </w:r>
      <w:r w:rsidR="00E93B15">
        <w:rPr>
          <w:rFonts w:ascii="Times New Roman" w:eastAsia="Times New Roman" w:hAnsi="Times New Roman" w:cs="Times New Roman"/>
          <w:color w:val="373737"/>
          <w:sz w:val="24"/>
          <w:szCs w:val="24"/>
          <w:lang w:eastAsia="ru-RU"/>
        </w:rPr>
        <w:t xml:space="preserve"> </w:t>
      </w:r>
      <w:r w:rsidR="00014D32">
        <w:rPr>
          <w:rFonts w:ascii="Times New Roman" w:eastAsia="Times New Roman" w:hAnsi="Times New Roman" w:cs="Times New Roman"/>
          <w:color w:val="373737"/>
          <w:sz w:val="24"/>
          <w:szCs w:val="24"/>
          <w:lang w:eastAsia="ru-RU"/>
        </w:rPr>
        <w:t xml:space="preserve">первого </w:t>
      </w:r>
      <w:r w:rsidRPr="006C78A2">
        <w:rPr>
          <w:rFonts w:ascii="Times New Roman" w:eastAsia="Times New Roman" w:hAnsi="Times New Roman" w:cs="Times New Roman"/>
          <w:color w:val="373737"/>
          <w:sz w:val="24"/>
          <w:szCs w:val="24"/>
          <w:lang w:eastAsia="ru-RU"/>
        </w:rPr>
        <w:t xml:space="preserve"> числа каждого месяца, следующего за </w:t>
      </w:r>
      <w:proofErr w:type="gramStart"/>
      <w:r w:rsidRPr="006C78A2">
        <w:rPr>
          <w:rFonts w:ascii="Times New Roman" w:eastAsia="Times New Roman" w:hAnsi="Times New Roman" w:cs="Times New Roman"/>
          <w:color w:val="373737"/>
          <w:sz w:val="24"/>
          <w:szCs w:val="24"/>
          <w:lang w:eastAsia="ru-RU"/>
        </w:rPr>
        <w:t>отчётным</w:t>
      </w:r>
      <w:proofErr w:type="gramEnd"/>
      <w:r w:rsidRPr="006C78A2">
        <w:rPr>
          <w:rFonts w:ascii="Times New Roman" w:eastAsia="Times New Roman" w:hAnsi="Times New Roman" w:cs="Times New Roman"/>
          <w:color w:val="373737"/>
          <w:sz w:val="24"/>
          <w:szCs w:val="24"/>
          <w:lang w:eastAsia="ru-RU"/>
        </w:rPr>
        <w:t>.</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6.17. Составляет дефектные ведомости на недостачу и порчу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6.18. Обеспечивает своевременное составление заявок на продукты питания.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6.19. Принимает участие в проведении инвентаризаций.</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6.20. Следит за санитарным состоянием кладовой.</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6.21. Соблюдает требования пожарной безопасности в складских помещениях.</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 Ответственность.</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7.1. Лицо, ответственное за бракераж поступающих продуктов питания несет ответственность:</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сохранность</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своевременное обеспечение учащихся свежими, доброкачественными</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продуктами</w:t>
      </w:r>
      <w:proofErr w:type="gramStart"/>
      <w:r w:rsidRPr="006C78A2">
        <w:rPr>
          <w:rFonts w:ascii="Times New Roman" w:eastAsia="Times New Roman" w:hAnsi="Times New Roman" w:cs="Times New Roman"/>
          <w:color w:val="373737"/>
          <w:sz w:val="24"/>
          <w:szCs w:val="24"/>
          <w:lang w:eastAsia="ru-RU"/>
        </w:rPr>
        <w:t xml:space="preserve"> ;</w:t>
      </w:r>
      <w:proofErr w:type="gramEnd"/>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соблюдение санитарно-гигиенического режима в кладовых;</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соблюдением норм выдачи</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получение качественных</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 и наличие сопроводительных документов к ним;</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своевременный заказ</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своевременное</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списание</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недоброкачественных</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w:t>
      </w:r>
      <w:proofErr w:type="gramStart"/>
      <w:r w:rsidRPr="006C78A2">
        <w:rPr>
          <w:rFonts w:ascii="Times New Roman" w:eastAsia="Times New Roman" w:hAnsi="Times New Roman" w:cs="Times New Roman"/>
          <w:color w:val="373737"/>
          <w:sz w:val="24"/>
          <w:szCs w:val="24"/>
          <w:lang w:eastAsia="ru-RU"/>
        </w:rPr>
        <w:t xml:space="preserve"> ;</w:t>
      </w:r>
      <w:proofErr w:type="gramEnd"/>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выполнение настоящей инструкции.</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7.2. За совершенные в процессе осуществления своей трудовой деятельности правонарушения в пределах, определяемых </w:t>
      </w:r>
      <w:proofErr w:type="gramStart"/>
      <w:r w:rsidRPr="006C78A2">
        <w:rPr>
          <w:rFonts w:ascii="Times New Roman" w:eastAsia="Times New Roman" w:hAnsi="Times New Roman" w:cs="Times New Roman"/>
          <w:color w:val="373737"/>
          <w:sz w:val="24"/>
          <w:szCs w:val="24"/>
          <w:lang w:eastAsia="ru-RU"/>
        </w:rPr>
        <w:t>действующим</w:t>
      </w:r>
      <w:proofErr w:type="gramEnd"/>
      <w:r w:rsidRPr="006C78A2">
        <w:rPr>
          <w:rFonts w:ascii="Times New Roman" w:eastAsia="Times New Roman" w:hAnsi="Times New Roman" w:cs="Times New Roman"/>
          <w:color w:val="373737"/>
          <w:sz w:val="24"/>
          <w:szCs w:val="24"/>
          <w:lang w:eastAsia="ru-RU"/>
        </w:rPr>
        <w:t xml:space="preserve"> административным,</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уголовным и гражданским законодательством РФ;</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7.3. За причинение материального ущерба в пределах, определенных действующим трудовым, уголовным и гражданским законодательством РФ.</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7.4. За неисполнение или ненадлежащее исполнение без уважительных причин Устава и Правил вн</w:t>
      </w:r>
      <w:r w:rsidR="00E93B15">
        <w:rPr>
          <w:rFonts w:ascii="Times New Roman" w:eastAsia="Times New Roman" w:hAnsi="Times New Roman" w:cs="Times New Roman"/>
          <w:color w:val="373737"/>
          <w:sz w:val="24"/>
          <w:szCs w:val="24"/>
          <w:lang w:eastAsia="ru-RU"/>
        </w:rPr>
        <w:t xml:space="preserve">утреннего трудового распорядка </w:t>
      </w:r>
      <w:r w:rsidRPr="006C78A2">
        <w:rPr>
          <w:rFonts w:ascii="Times New Roman" w:eastAsia="Times New Roman" w:hAnsi="Times New Roman" w:cs="Times New Roman"/>
          <w:color w:val="373737"/>
          <w:sz w:val="24"/>
          <w:szCs w:val="24"/>
          <w:lang w:eastAsia="ru-RU"/>
        </w:rPr>
        <w:t>О</w:t>
      </w:r>
      <w:r w:rsidR="00E93B15">
        <w:rPr>
          <w:rFonts w:ascii="Times New Roman" w:eastAsia="Times New Roman" w:hAnsi="Times New Roman" w:cs="Times New Roman"/>
          <w:color w:val="373737"/>
          <w:sz w:val="24"/>
          <w:szCs w:val="24"/>
          <w:lang w:eastAsia="ru-RU"/>
        </w:rPr>
        <w:t>О</w:t>
      </w:r>
      <w:r w:rsidRPr="006C78A2">
        <w:rPr>
          <w:rFonts w:ascii="Times New Roman" w:eastAsia="Times New Roman" w:hAnsi="Times New Roman" w:cs="Times New Roman"/>
          <w:color w:val="373737"/>
          <w:sz w:val="24"/>
          <w:szCs w:val="24"/>
          <w:lang w:eastAsia="ru-RU"/>
        </w:rPr>
        <w:t>, иных локальных нормативных актов, законн</w:t>
      </w:r>
      <w:r w:rsidR="00E93B15">
        <w:rPr>
          <w:rFonts w:ascii="Times New Roman" w:eastAsia="Times New Roman" w:hAnsi="Times New Roman" w:cs="Times New Roman"/>
          <w:color w:val="373737"/>
          <w:sz w:val="24"/>
          <w:szCs w:val="24"/>
          <w:lang w:eastAsia="ru-RU"/>
        </w:rPr>
        <w:t>ых распоряжений руководителя ОО</w:t>
      </w:r>
      <w:r w:rsidRPr="006C78A2">
        <w:rPr>
          <w:rFonts w:ascii="Times New Roman" w:eastAsia="Times New Roman" w:hAnsi="Times New Roman" w:cs="Times New Roman"/>
          <w:color w:val="373737"/>
          <w:sz w:val="24"/>
          <w:szCs w:val="24"/>
          <w:lang w:eastAsia="ru-RU"/>
        </w:rPr>
        <w:t>, должностных обязанностей, установленных настоящей инструкцией ответственное лицо несет дисциплинарную ответственность в порядке, определенном трудовым законодательством. За грубое нарушение трудовых обязанностей в качестве дисциплинарного наказания может быть применено увольнение.</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7.5. За нарушение правил пожарной безопасности, охраны труда, санитарно-гигиенических требований к организации хра</w:t>
      </w:r>
      <w:r w:rsidR="00E93B15">
        <w:rPr>
          <w:rFonts w:ascii="Times New Roman" w:eastAsia="Times New Roman" w:hAnsi="Times New Roman" w:cs="Times New Roman"/>
          <w:color w:val="373737"/>
          <w:sz w:val="24"/>
          <w:szCs w:val="24"/>
          <w:lang w:eastAsia="ru-RU"/>
        </w:rPr>
        <w:t>нения и реализации продуктов в О</w:t>
      </w:r>
      <w:r w:rsidRPr="006C78A2">
        <w:rPr>
          <w:rFonts w:ascii="Times New Roman" w:eastAsia="Times New Roman" w:hAnsi="Times New Roman" w:cs="Times New Roman"/>
          <w:color w:val="373737"/>
          <w:sz w:val="24"/>
          <w:szCs w:val="24"/>
          <w:lang w:eastAsia="ru-RU"/>
        </w:rPr>
        <w:t xml:space="preserve">О </w:t>
      </w:r>
      <w:r w:rsidRPr="006C78A2">
        <w:rPr>
          <w:rFonts w:ascii="Times New Roman" w:eastAsia="Times New Roman" w:hAnsi="Times New Roman" w:cs="Times New Roman"/>
          <w:color w:val="373737"/>
          <w:sz w:val="24"/>
          <w:szCs w:val="24"/>
          <w:lang w:eastAsia="ru-RU"/>
        </w:rPr>
        <w:lastRenderedPageBreak/>
        <w:t>кладовщик привлекается в административной ответственности в порядке и случаях, предусмотренных административным законодательством РФ.</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7.6. За виновное причинение образовательному учреждению или участникам образовательного процесса ущерба в связи с исполнением (неисполнением</w:t>
      </w:r>
      <w:proofErr w:type="gramStart"/>
      <w:r w:rsidRPr="006C78A2">
        <w:rPr>
          <w:rFonts w:ascii="Times New Roman" w:eastAsia="Times New Roman" w:hAnsi="Times New Roman" w:cs="Times New Roman"/>
          <w:color w:val="373737"/>
          <w:sz w:val="24"/>
          <w:szCs w:val="24"/>
          <w:lang w:eastAsia="ru-RU"/>
        </w:rPr>
        <w:t>)с</w:t>
      </w:r>
      <w:proofErr w:type="gramEnd"/>
      <w:r w:rsidRPr="006C78A2">
        <w:rPr>
          <w:rFonts w:ascii="Times New Roman" w:eastAsia="Times New Roman" w:hAnsi="Times New Roman" w:cs="Times New Roman"/>
          <w:color w:val="373737"/>
          <w:sz w:val="24"/>
          <w:szCs w:val="24"/>
          <w:lang w:eastAsia="ru-RU"/>
        </w:rPr>
        <w:t>воих должностных обязанностей кладовщик несет материальную ответственность(за продукты и все имущество кладовой) в порядке и пределах, установленных трудовым или гражданским законодательством РФ.</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1B78CC" w:rsidRDefault="001B78CC"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Признаки доброкачественности основных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proofErr w:type="gramStart"/>
      <w:r w:rsidRPr="006C78A2">
        <w:rPr>
          <w:rFonts w:ascii="Times New Roman" w:eastAsia="Times New Roman" w:hAnsi="Times New Roman" w:cs="Times New Roman"/>
          <w:b/>
          <w:bCs/>
          <w:color w:val="373737"/>
          <w:sz w:val="24"/>
          <w:szCs w:val="24"/>
          <w:bdr w:val="none" w:sz="0" w:space="0" w:color="auto" w:frame="1"/>
          <w:lang w:eastAsia="ru-RU"/>
        </w:rPr>
        <w:t>используемых</w:t>
      </w:r>
      <w:proofErr w:type="gramEnd"/>
      <w:r w:rsidRPr="006C78A2">
        <w:rPr>
          <w:rFonts w:ascii="Times New Roman" w:eastAsia="Times New Roman" w:hAnsi="Times New Roman" w:cs="Times New Roman"/>
          <w:b/>
          <w:bCs/>
          <w:color w:val="373737"/>
          <w:sz w:val="24"/>
          <w:szCs w:val="24"/>
          <w:bdr w:val="none" w:sz="0" w:space="0" w:color="auto" w:frame="1"/>
          <w:lang w:eastAsia="ru-RU"/>
        </w:rPr>
        <w:t xml:space="preserve"> в питании.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Мясо</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Свежее мясо красного цвета, жир мягкий, часто окрашенный в ярко-красный цвет, костный мозг заполняет всю трубчатую часть, не отстает от краев кости. На разрезе мясо плотное, упругое, образую</w:t>
      </w:r>
      <w:r w:rsidRPr="006C78A2">
        <w:rPr>
          <w:rFonts w:ascii="Times New Roman" w:eastAsia="Times New Roman" w:hAnsi="Times New Roman" w:cs="Times New Roman"/>
          <w:color w:val="373737"/>
          <w:sz w:val="24"/>
          <w:szCs w:val="24"/>
          <w:lang w:eastAsia="ru-RU"/>
        </w:rPr>
        <w:softHyphen/>
        <w:t>щаяся при надавливании ямка быстро выравнивается. Запах свеже</w:t>
      </w:r>
      <w:r w:rsidRPr="006C78A2">
        <w:rPr>
          <w:rFonts w:ascii="Times New Roman" w:eastAsia="Times New Roman" w:hAnsi="Times New Roman" w:cs="Times New Roman"/>
          <w:color w:val="373737"/>
          <w:sz w:val="24"/>
          <w:szCs w:val="24"/>
          <w:lang w:eastAsia="ru-RU"/>
        </w:rPr>
        <w:softHyphen/>
        <w:t>го мяса - мясной, свойственный данному виду животного.</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Замороженное мясо имеет </w:t>
      </w:r>
      <w:proofErr w:type="gramStart"/>
      <w:r w:rsidRPr="006C78A2">
        <w:rPr>
          <w:rFonts w:ascii="Times New Roman" w:eastAsia="Times New Roman" w:hAnsi="Times New Roman" w:cs="Times New Roman"/>
          <w:color w:val="373737"/>
          <w:sz w:val="24"/>
          <w:szCs w:val="24"/>
          <w:lang w:eastAsia="ru-RU"/>
        </w:rPr>
        <w:t>ровную</w:t>
      </w:r>
      <w:proofErr w:type="gramEnd"/>
      <w:r w:rsidRPr="006C78A2">
        <w:rPr>
          <w:rFonts w:ascii="Times New Roman" w:eastAsia="Times New Roman" w:hAnsi="Times New Roman" w:cs="Times New Roman"/>
          <w:color w:val="373737"/>
          <w:sz w:val="24"/>
          <w:szCs w:val="24"/>
          <w:lang w:eastAsia="ru-RU"/>
        </w:rPr>
        <w:t xml:space="preserve"> покрытую инеем, на которой от прикосновения пальцев остается пятно красного цвета. Поверхность разреза розовато-сероватого цвета. Жир имеет белый или светло-желтый цвет. Сухожилия плотные, белого цвета, иногда с серовато-желтым оттенком.</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Оттаявшее мясо имеет </w:t>
      </w:r>
      <w:proofErr w:type="gramStart"/>
      <w:r w:rsidRPr="006C78A2">
        <w:rPr>
          <w:rFonts w:ascii="Times New Roman" w:eastAsia="Times New Roman" w:hAnsi="Times New Roman" w:cs="Times New Roman"/>
          <w:color w:val="373737"/>
          <w:sz w:val="24"/>
          <w:szCs w:val="24"/>
          <w:lang w:eastAsia="ru-RU"/>
        </w:rPr>
        <w:t>сильно влажную</w:t>
      </w:r>
      <w:proofErr w:type="gramEnd"/>
      <w:r w:rsidRPr="006C78A2">
        <w:rPr>
          <w:rFonts w:ascii="Times New Roman" w:eastAsia="Times New Roman" w:hAnsi="Times New Roman" w:cs="Times New Roman"/>
          <w:color w:val="373737"/>
          <w:sz w:val="24"/>
          <w:szCs w:val="24"/>
          <w:lang w:eastAsia="ru-RU"/>
        </w:rPr>
        <w:t xml:space="preserve"> поверхность разреза (не липкую!), с мяса стекает прозрачный мясной сок красного цвета. Кон</w:t>
      </w:r>
      <w:r w:rsidRPr="006C78A2">
        <w:rPr>
          <w:rFonts w:ascii="Times New Roman" w:eastAsia="Times New Roman" w:hAnsi="Times New Roman" w:cs="Times New Roman"/>
          <w:color w:val="373737"/>
          <w:sz w:val="24"/>
          <w:szCs w:val="24"/>
          <w:lang w:eastAsia="ru-RU"/>
        </w:rPr>
        <w:softHyphen/>
        <w:t>систенция неэластичная, образующаяся при надавливании ямка не выравнивается. Запах характерный для каждого вида мяса.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Доброкачественность мороженого и охлажденного мяса определя</w:t>
      </w:r>
      <w:r w:rsidRPr="006C78A2">
        <w:rPr>
          <w:rFonts w:ascii="Times New Roman" w:eastAsia="Times New Roman" w:hAnsi="Times New Roman" w:cs="Times New Roman"/>
          <w:color w:val="373737"/>
          <w:sz w:val="24"/>
          <w:szCs w:val="24"/>
          <w:lang w:eastAsia="ru-RU"/>
        </w:rPr>
        <w:softHyphen/>
        <w:t>ют с помощью подогретого стального ножа, который вводят в толщу мяса и выявляют характер запаха мясного сока, остающегося на ноже.</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Свежесть мяса можно установить и пробной варкой - небольшой кусочек мяса варят в кастрюле под крышкой и определяют запах вы</w:t>
      </w:r>
      <w:r w:rsidRPr="006C78A2">
        <w:rPr>
          <w:rFonts w:ascii="Times New Roman" w:eastAsia="Times New Roman" w:hAnsi="Times New Roman" w:cs="Times New Roman"/>
          <w:color w:val="373737"/>
          <w:sz w:val="24"/>
          <w:szCs w:val="24"/>
          <w:lang w:eastAsia="ru-RU"/>
        </w:rPr>
        <w:softHyphen/>
        <w:t xml:space="preserve">деляющегося при варке пара. </w:t>
      </w:r>
      <w:proofErr w:type="gramStart"/>
      <w:r w:rsidRPr="006C78A2">
        <w:rPr>
          <w:rFonts w:ascii="Times New Roman" w:eastAsia="Times New Roman" w:hAnsi="Times New Roman" w:cs="Times New Roman"/>
          <w:color w:val="373737"/>
          <w:sz w:val="24"/>
          <w:szCs w:val="24"/>
          <w:lang w:eastAsia="ru-RU"/>
        </w:rPr>
        <w:t>Бульон при этом должен быть прозрач</w:t>
      </w:r>
      <w:r w:rsidRPr="006C78A2">
        <w:rPr>
          <w:rFonts w:ascii="Times New Roman" w:eastAsia="Times New Roman" w:hAnsi="Times New Roman" w:cs="Times New Roman"/>
          <w:color w:val="373737"/>
          <w:sz w:val="24"/>
          <w:szCs w:val="24"/>
          <w:lang w:eastAsia="ru-RU"/>
        </w:rPr>
        <w:softHyphen/>
        <w:t>ным, блестки жира - светлыми.</w:t>
      </w:r>
      <w:proofErr w:type="gramEnd"/>
      <w:r w:rsidRPr="006C78A2">
        <w:rPr>
          <w:rFonts w:ascii="Times New Roman" w:eastAsia="Times New Roman" w:hAnsi="Times New Roman" w:cs="Times New Roman"/>
          <w:color w:val="373737"/>
          <w:sz w:val="24"/>
          <w:szCs w:val="24"/>
          <w:lang w:eastAsia="ru-RU"/>
        </w:rPr>
        <w:t xml:space="preserve"> При обнаружении кислого или гнило</w:t>
      </w:r>
      <w:r w:rsidRPr="006C78A2">
        <w:rPr>
          <w:rFonts w:ascii="Times New Roman" w:eastAsia="Times New Roman" w:hAnsi="Times New Roman" w:cs="Times New Roman"/>
          <w:color w:val="373737"/>
          <w:sz w:val="24"/>
          <w:szCs w:val="24"/>
          <w:lang w:eastAsia="ru-RU"/>
        </w:rPr>
        <w:softHyphen/>
        <w:t>стного запаха мясо использовать нельзя.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Колбасные изделия</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Вареные колбасы, сосиски, сардельки должны иметь чистую сухую оболочку, без плесени, плотно прилегающую к фаршу. Консистенция на разрезе плотная, сочная. Окраска фарша розовая, равномерная. Запах, вкус изделия без посторонних примесей.</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Рыба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У свежей рыбы чешуя гладкая, блестящая, плотно прилегает к телу, жабры ярко-красного или розового цвета, глаза выпуклые, прозрач</w:t>
      </w:r>
      <w:r w:rsidRPr="006C78A2">
        <w:rPr>
          <w:rFonts w:ascii="Times New Roman" w:eastAsia="Times New Roman" w:hAnsi="Times New Roman" w:cs="Times New Roman"/>
          <w:color w:val="373737"/>
          <w:sz w:val="24"/>
          <w:szCs w:val="24"/>
          <w:lang w:eastAsia="ru-RU"/>
        </w:rPr>
        <w:softHyphen/>
        <w:t>ные. Мясо плотное, упругое, с трудом отделяется от костей, при нажа</w:t>
      </w:r>
      <w:r w:rsidRPr="006C78A2">
        <w:rPr>
          <w:rFonts w:ascii="Times New Roman" w:eastAsia="Times New Roman" w:hAnsi="Times New Roman" w:cs="Times New Roman"/>
          <w:color w:val="373737"/>
          <w:sz w:val="24"/>
          <w:szCs w:val="24"/>
          <w:lang w:eastAsia="ru-RU"/>
        </w:rPr>
        <w:softHyphen/>
        <w:t>тии пальцем ямка не образуется, а если и образуется, то быстро и полностью исчезает. Тушка рыбы, брошенная в воду, быстро тонет. Запах свежей рыбы чистый, специфический, не гнилостный. У мороженой доброкачественной рыбы чешуя плотно прилегает к телу, гладкая, глаза выпуклые или на уровне орбит, мясо после отта</w:t>
      </w:r>
      <w:r w:rsidRPr="006C78A2">
        <w:rPr>
          <w:rFonts w:ascii="Times New Roman" w:eastAsia="Times New Roman" w:hAnsi="Times New Roman" w:cs="Times New Roman"/>
          <w:color w:val="373737"/>
          <w:sz w:val="24"/>
          <w:szCs w:val="24"/>
          <w:lang w:eastAsia="ru-RU"/>
        </w:rPr>
        <w:softHyphen/>
        <w:t>ивания плотное, не отстает от костей, запах свойственный данному виду рыбы, без посторонних примесей.</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У несвежей рыбы мутные ввалившиеся глаза, чешуя без блеска, по</w:t>
      </w:r>
      <w:r w:rsidRPr="006C78A2">
        <w:rPr>
          <w:rFonts w:ascii="Times New Roman" w:eastAsia="Times New Roman" w:hAnsi="Times New Roman" w:cs="Times New Roman"/>
          <w:color w:val="373737"/>
          <w:sz w:val="24"/>
          <w:szCs w:val="24"/>
          <w:lang w:eastAsia="ru-RU"/>
        </w:rPr>
        <w:softHyphen/>
        <w:t>крыта мутной липкой слизью, живот часто бывает вздутым, анальное отверстие выпячено, жабры желтоватого и грязно-серого цвета, сухие или влажные, с выделением дурно пахнущий жидкости бурого цвета. Мясо дряблое, легко отстает от костей. На поверхности часто появля</w:t>
      </w:r>
      <w:r w:rsidRPr="006C78A2">
        <w:rPr>
          <w:rFonts w:ascii="Times New Roman" w:eastAsia="Times New Roman" w:hAnsi="Times New Roman" w:cs="Times New Roman"/>
          <w:color w:val="373737"/>
          <w:sz w:val="24"/>
          <w:szCs w:val="24"/>
          <w:lang w:eastAsia="ru-RU"/>
        </w:rPr>
        <w:softHyphen/>
        <w:t>ются ржавые пятна, возникающие при окислении жира кислородом воздуха. У вторично замороженной рыбы отмечается тусклая поверх</w:t>
      </w:r>
      <w:r w:rsidRPr="006C78A2">
        <w:rPr>
          <w:rFonts w:ascii="Times New Roman" w:eastAsia="Times New Roman" w:hAnsi="Times New Roman" w:cs="Times New Roman"/>
          <w:color w:val="373737"/>
          <w:sz w:val="24"/>
          <w:szCs w:val="24"/>
          <w:lang w:eastAsia="ru-RU"/>
        </w:rPr>
        <w:softHyphen/>
        <w:t>ность, глубоко ввалившиеся глаза, измененный цвет мяса на разрезе. Такую рыбу использовать в пищу нельзя. Для определения доброкаче</w:t>
      </w:r>
      <w:r w:rsidRPr="006C78A2">
        <w:rPr>
          <w:rFonts w:ascii="Times New Roman" w:eastAsia="Times New Roman" w:hAnsi="Times New Roman" w:cs="Times New Roman"/>
          <w:color w:val="373737"/>
          <w:sz w:val="24"/>
          <w:szCs w:val="24"/>
          <w:lang w:eastAsia="ru-RU"/>
        </w:rPr>
        <w:softHyphen/>
        <w:t>ственности рыбы, особенно замороженной, используют пробу с ножом (нагретый в кипящей воде нож вводится в мышцу позади головы и оп</w:t>
      </w:r>
      <w:r w:rsidRPr="006C78A2">
        <w:rPr>
          <w:rFonts w:ascii="Times New Roman" w:eastAsia="Times New Roman" w:hAnsi="Times New Roman" w:cs="Times New Roman"/>
          <w:color w:val="373737"/>
          <w:sz w:val="24"/>
          <w:szCs w:val="24"/>
          <w:lang w:eastAsia="ru-RU"/>
        </w:rPr>
        <w:softHyphen/>
        <w:t xml:space="preserve">ределяется характер запаха). </w:t>
      </w:r>
      <w:r w:rsidRPr="006C78A2">
        <w:rPr>
          <w:rFonts w:ascii="Times New Roman" w:eastAsia="Times New Roman" w:hAnsi="Times New Roman" w:cs="Times New Roman"/>
          <w:color w:val="373737"/>
          <w:sz w:val="24"/>
          <w:szCs w:val="24"/>
          <w:lang w:eastAsia="ru-RU"/>
        </w:rPr>
        <w:lastRenderedPageBreak/>
        <w:t>Применяется также пробная варка (ку</w:t>
      </w:r>
      <w:r w:rsidRPr="006C78A2">
        <w:rPr>
          <w:rFonts w:ascii="Times New Roman" w:eastAsia="Times New Roman" w:hAnsi="Times New Roman" w:cs="Times New Roman"/>
          <w:color w:val="373737"/>
          <w:sz w:val="24"/>
          <w:szCs w:val="24"/>
          <w:lang w:eastAsia="ru-RU"/>
        </w:rPr>
        <w:softHyphen/>
        <w:t>сок рыбы или вынутые жабры варят в небольшом количестве воды и определяют характер запаха, выделяющегося при варке пара).</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Молоко и молочные продукты</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Свежее молоко белого цвета со слегка желтоватым оттенком (для обезжиренного молока характерен белый цвет со слабо синеватым оттенком), запах и вкус приятный, слегка сладковатый. Доброкаче</w:t>
      </w:r>
      <w:r w:rsidRPr="006C78A2">
        <w:rPr>
          <w:rFonts w:ascii="Times New Roman" w:eastAsia="Times New Roman" w:hAnsi="Times New Roman" w:cs="Times New Roman"/>
          <w:color w:val="373737"/>
          <w:sz w:val="24"/>
          <w:szCs w:val="24"/>
          <w:lang w:eastAsia="ru-RU"/>
        </w:rPr>
        <w:softHyphen/>
        <w:t>ственное молоко не должно иметь осадка, посторонних примесей, не</w:t>
      </w:r>
      <w:r w:rsidRPr="006C78A2">
        <w:rPr>
          <w:rFonts w:ascii="Times New Roman" w:eastAsia="Times New Roman" w:hAnsi="Times New Roman" w:cs="Times New Roman"/>
          <w:color w:val="373737"/>
          <w:sz w:val="24"/>
          <w:szCs w:val="24"/>
          <w:lang w:eastAsia="ru-RU"/>
        </w:rPr>
        <w:softHyphen/>
        <w:t>свойственных привкусов и запахов.</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Творог имеет белый или слабо-желтый цвет, равномерный по всей массе, однородную нежную консистенцию, вкус и запах кисломолочный, без посторонних привкусов и запахов. В образовательных организациях использо</w:t>
      </w:r>
      <w:r w:rsidRPr="006C78A2">
        <w:rPr>
          <w:rFonts w:ascii="Times New Roman" w:eastAsia="Times New Roman" w:hAnsi="Times New Roman" w:cs="Times New Roman"/>
          <w:color w:val="373737"/>
          <w:sz w:val="24"/>
          <w:szCs w:val="24"/>
          <w:lang w:eastAsia="ru-RU"/>
        </w:rPr>
        <w:softHyphen/>
        <w:t>вание творога разрешается только после термической обработки.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Сметана должна иметь густую однородную консистенцию без кру</w:t>
      </w:r>
      <w:r w:rsidRPr="006C78A2">
        <w:rPr>
          <w:rFonts w:ascii="Times New Roman" w:eastAsia="Times New Roman" w:hAnsi="Times New Roman" w:cs="Times New Roman"/>
          <w:color w:val="373737"/>
          <w:sz w:val="24"/>
          <w:szCs w:val="24"/>
          <w:lang w:eastAsia="ru-RU"/>
        </w:rPr>
        <w:softHyphen/>
        <w:t>пинок белка и жира, цвет белый или слабо-желтый, характерный для себя вкус и запах, небольшую кислотность.</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Сметана в образовательных организациях всегда используется после тер</w:t>
      </w:r>
      <w:r w:rsidRPr="006C78A2">
        <w:rPr>
          <w:rFonts w:ascii="Times New Roman" w:eastAsia="Times New Roman" w:hAnsi="Times New Roman" w:cs="Times New Roman"/>
          <w:color w:val="373737"/>
          <w:sz w:val="24"/>
          <w:szCs w:val="24"/>
          <w:lang w:eastAsia="ru-RU"/>
        </w:rPr>
        <w:softHyphen/>
        <w:t>мической обработки.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Сливочное масло имеет белый или светло-желтый цвет равномер</w:t>
      </w:r>
      <w:r w:rsidRPr="006C78A2">
        <w:rPr>
          <w:rFonts w:ascii="Times New Roman" w:eastAsia="Times New Roman" w:hAnsi="Times New Roman" w:cs="Times New Roman"/>
          <w:color w:val="373737"/>
          <w:sz w:val="24"/>
          <w:szCs w:val="24"/>
          <w:lang w:eastAsia="ru-RU"/>
        </w:rPr>
        <w:softHyphen/>
        <w:t>ный по всей массе, чистый характерный запах и вкус, без посторон</w:t>
      </w:r>
      <w:r w:rsidRPr="006C78A2">
        <w:rPr>
          <w:rFonts w:ascii="Times New Roman" w:eastAsia="Times New Roman" w:hAnsi="Times New Roman" w:cs="Times New Roman"/>
          <w:color w:val="373737"/>
          <w:sz w:val="24"/>
          <w:szCs w:val="24"/>
          <w:lang w:eastAsia="ru-RU"/>
        </w:rPr>
        <w:softHyphen/>
        <w:t>них примесей. Перед выдачей сливочное масло зачищается от жел</w:t>
      </w:r>
      <w:r w:rsidRPr="006C78A2">
        <w:rPr>
          <w:rFonts w:ascii="Times New Roman" w:eastAsia="Times New Roman" w:hAnsi="Times New Roman" w:cs="Times New Roman"/>
          <w:color w:val="373737"/>
          <w:sz w:val="24"/>
          <w:szCs w:val="24"/>
          <w:lang w:eastAsia="ru-RU"/>
        </w:rPr>
        <w:softHyphen/>
        <w:t>того края, представляющего собой продукты окисления жира. Счищенный слой масла в пищу для учащихся не употребляется даже в слу</w:t>
      </w:r>
      <w:r w:rsidRPr="006C78A2">
        <w:rPr>
          <w:rFonts w:ascii="Times New Roman" w:eastAsia="Times New Roman" w:hAnsi="Times New Roman" w:cs="Times New Roman"/>
          <w:color w:val="373737"/>
          <w:sz w:val="24"/>
          <w:szCs w:val="24"/>
          <w:lang w:eastAsia="ru-RU"/>
        </w:rPr>
        <w:softHyphen/>
        <w:t>чае его перетопки.</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Яйца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В образовательных организациях разрешено использовать только куриные яйца. Свежесть яиц устанавливается путем просвечивания их через овоскоп или просмотром на свету через картонную трубку. Можно ис</w:t>
      </w:r>
      <w:r w:rsidRPr="006C78A2">
        <w:rPr>
          <w:rFonts w:ascii="Times New Roman" w:eastAsia="Times New Roman" w:hAnsi="Times New Roman" w:cs="Times New Roman"/>
          <w:color w:val="373737"/>
          <w:sz w:val="24"/>
          <w:szCs w:val="24"/>
          <w:lang w:eastAsia="ru-RU"/>
        </w:rPr>
        <w:softHyphen/>
        <w:t>пользовать и такой способ, как погружение яйца в раствор соли (20 г соли на 1 л воды). При этом свежие яйца в растворе соли тонут, а усох</w:t>
      </w:r>
      <w:r w:rsidRPr="006C78A2">
        <w:rPr>
          <w:rFonts w:ascii="Times New Roman" w:eastAsia="Times New Roman" w:hAnsi="Times New Roman" w:cs="Times New Roman"/>
          <w:color w:val="373737"/>
          <w:sz w:val="24"/>
          <w:szCs w:val="24"/>
          <w:lang w:eastAsia="ru-RU"/>
        </w:rPr>
        <w:softHyphen/>
        <w:t>шие, длительно хранящиеся всплывают.</w:t>
      </w:r>
    </w:p>
    <w:p w:rsidR="006C78A2" w:rsidRPr="006C78A2" w:rsidRDefault="006C78A2" w:rsidP="000443D0">
      <w:pPr>
        <w:numPr>
          <w:ilvl w:val="0"/>
          <w:numId w:val="3"/>
        </w:numPr>
        <w:spacing w:after="0" w:line="240" w:lineRule="auto"/>
        <w:ind w:left="0" w:right="60"/>
        <w:jc w:val="both"/>
        <w:textAlignment w:val="top"/>
        <w:rPr>
          <w:rFonts w:ascii="Times New Roman" w:eastAsia="Times New Roman" w:hAnsi="Times New Roman" w:cs="Times New Roman"/>
          <w:color w:val="373737"/>
          <w:sz w:val="24"/>
          <w:szCs w:val="24"/>
          <w:lang w:eastAsia="ru-RU"/>
        </w:rPr>
      </w:pPr>
    </w:p>
    <w:p w:rsidR="00035588" w:rsidRPr="006C78A2" w:rsidRDefault="00035588" w:rsidP="000443D0">
      <w:pPr>
        <w:jc w:val="both"/>
        <w:rPr>
          <w:rFonts w:ascii="Times New Roman" w:hAnsi="Times New Roman" w:cs="Times New Roman"/>
          <w:sz w:val="24"/>
          <w:szCs w:val="24"/>
        </w:rPr>
      </w:pPr>
    </w:p>
    <w:sectPr w:rsidR="00035588" w:rsidRPr="006C78A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C5E" w:rsidRDefault="00EC3C5E" w:rsidP="006C78A2">
      <w:pPr>
        <w:spacing w:after="0" w:line="240" w:lineRule="auto"/>
      </w:pPr>
      <w:r>
        <w:separator/>
      </w:r>
    </w:p>
  </w:endnote>
  <w:endnote w:type="continuationSeparator" w:id="0">
    <w:p w:rsidR="00EC3C5E" w:rsidRDefault="00EC3C5E" w:rsidP="006C7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C5E" w:rsidRDefault="00EC3C5E" w:rsidP="006C78A2">
      <w:pPr>
        <w:spacing w:after="0" w:line="240" w:lineRule="auto"/>
      </w:pPr>
      <w:r>
        <w:separator/>
      </w:r>
    </w:p>
  </w:footnote>
  <w:footnote w:type="continuationSeparator" w:id="0">
    <w:p w:rsidR="00EC3C5E" w:rsidRDefault="00EC3C5E" w:rsidP="006C78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C4006D"/>
    <w:multiLevelType w:val="multilevel"/>
    <w:tmpl w:val="226CE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D72786B"/>
    <w:multiLevelType w:val="multilevel"/>
    <w:tmpl w:val="C660FA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30307CF"/>
    <w:multiLevelType w:val="multilevel"/>
    <w:tmpl w:val="7AC679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8A2"/>
    <w:rsid w:val="00014D32"/>
    <w:rsid w:val="00035588"/>
    <w:rsid w:val="000443D0"/>
    <w:rsid w:val="001B78CC"/>
    <w:rsid w:val="001E61C6"/>
    <w:rsid w:val="001F7DD4"/>
    <w:rsid w:val="00224DAA"/>
    <w:rsid w:val="004578D5"/>
    <w:rsid w:val="004C6908"/>
    <w:rsid w:val="005A6A2E"/>
    <w:rsid w:val="005E0F77"/>
    <w:rsid w:val="006C78A2"/>
    <w:rsid w:val="006F025B"/>
    <w:rsid w:val="00721A39"/>
    <w:rsid w:val="00751D28"/>
    <w:rsid w:val="00860993"/>
    <w:rsid w:val="009C7674"/>
    <w:rsid w:val="00A15C5E"/>
    <w:rsid w:val="00A35CCB"/>
    <w:rsid w:val="00AB67E9"/>
    <w:rsid w:val="00B96C0D"/>
    <w:rsid w:val="00CC0AEA"/>
    <w:rsid w:val="00DE7383"/>
    <w:rsid w:val="00E93B15"/>
    <w:rsid w:val="00EC3C5E"/>
    <w:rsid w:val="00F718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78A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C78A2"/>
  </w:style>
  <w:style w:type="paragraph" w:styleId="a5">
    <w:name w:val="footer"/>
    <w:basedOn w:val="a"/>
    <w:link w:val="a6"/>
    <w:uiPriority w:val="99"/>
    <w:unhideWhenUsed/>
    <w:rsid w:val="006C78A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C78A2"/>
  </w:style>
  <w:style w:type="paragraph" w:styleId="a7">
    <w:name w:val="Balloon Text"/>
    <w:basedOn w:val="a"/>
    <w:link w:val="a8"/>
    <w:uiPriority w:val="99"/>
    <w:semiHidden/>
    <w:unhideWhenUsed/>
    <w:rsid w:val="00E93B1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93B15"/>
    <w:rPr>
      <w:rFonts w:ascii="Tahoma" w:hAnsi="Tahoma" w:cs="Tahoma"/>
      <w:sz w:val="16"/>
      <w:szCs w:val="16"/>
    </w:rPr>
  </w:style>
  <w:style w:type="table" w:styleId="a9">
    <w:name w:val="Table Grid"/>
    <w:basedOn w:val="a1"/>
    <w:uiPriority w:val="59"/>
    <w:rsid w:val="00044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78A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C78A2"/>
  </w:style>
  <w:style w:type="paragraph" w:styleId="a5">
    <w:name w:val="footer"/>
    <w:basedOn w:val="a"/>
    <w:link w:val="a6"/>
    <w:uiPriority w:val="99"/>
    <w:unhideWhenUsed/>
    <w:rsid w:val="006C78A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C78A2"/>
  </w:style>
  <w:style w:type="paragraph" w:styleId="a7">
    <w:name w:val="Balloon Text"/>
    <w:basedOn w:val="a"/>
    <w:link w:val="a8"/>
    <w:uiPriority w:val="99"/>
    <w:semiHidden/>
    <w:unhideWhenUsed/>
    <w:rsid w:val="00E93B1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93B15"/>
    <w:rPr>
      <w:rFonts w:ascii="Tahoma" w:hAnsi="Tahoma" w:cs="Tahoma"/>
      <w:sz w:val="16"/>
      <w:szCs w:val="16"/>
    </w:rPr>
  </w:style>
  <w:style w:type="table" w:styleId="a9">
    <w:name w:val="Table Grid"/>
    <w:basedOn w:val="a1"/>
    <w:uiPriority w:val="59"/>
    <w:rsid w:val="00044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187293">
      <w:bodyDiv w:val="1"/>
      <w:marLeft w:val="0"/>
      <w:marRight w:val="0"/>
      <w:marTop w:val="0"/>
      <w:marBottom w:val="0"/>
      <w:divBdr>
        <w:top w:val="none" w:sz="0" w:space="0" w:color="auto"/>
        <w:left w:val="none" w:sz="0" w:space="0" w:color="auto"/>
        <w:bottom w:val="none" w:sz="0" w:space="0" w:color="auto"/>
        <w:right w:val="none" w:sz="0" w:space="0" w:color="auto"/>
      </w:divBdr>
    </w:div>
    <w:div w:id="1609003259">
      <w:bodyDiv w:val="1"/>
      <w:marLeft w:val="0"/>
      <w:marRight w:val="0"/>
      <w:marTop w:val="0"/>
      <w:marBottom w:val="0"/>
      <w:divBdr>
        <w:top w:val="none" w:sz="0" w:space="0" w:color="auto"/>
        <w:left w:val="none" w:sz="0" w:space="0" w:color="auto"/>
        <w:bottom w:val="none" w:sz="0" w:space="0" w:color="auto"/>
        <w:right w:val="none" w:sz="0" w:space="0" w:color="auto"/>
      </w:divBdr>
      <w:divsChild>
        <w:div w:id="568658239">
          <w:marLeft w:val="0"/>
          <w:marRight w:val="0"/>
          <w:marTop w:val="960"/>
          <w:marBottom w:val="0"/>
          <w:divBdr>
            <w:top w:val="none" w:sz="0" w:space="0" w:color="auto"/>
            <w:left w:val="none" w:sz="0" w:space="0" w:color="auto"/>
            <w:bottom w:val="none" w:sz="0" w:space="0" w:color="auto"/>
            <w:right w:val="none" w:sz="0" w:space="0" w:color="auto"/>
          </w:divBdr>
          <w:divsChild>
            <w:div w:id="332536991">
              <w:marLeft w:val="0"/>
              <w:marRight w:val="0"/>
              <w:marTop w:val="0"/>
              <w:marBottom w:val="0"/>
              <w:divBdr>
                <w:top w:val="none" w:sz="0" w:space="0" w:color="auto"/>
                <w:left w:val="none" w:sz="0" w:space="0" w:color="auto"/>
                <w:bottom w:val="none" w:sz="0" w:space="0" w:color="auto"/>
                <w:right w:val="none" w:sz="0" w:space="0" w:color="auto"/>
              </w:divBdr>
            </w:div>
          </w:divsChild>
        </w:div>
        <w:div w:id="2033148547">
          <w:marLeft w:val="0"/>
          <w:marRight w:val="0"/>
          <w:marTop w:val="300"/>
          <w:marBottom w:val="0"/>
          <w:divBdr>
            <w:top w:val="none" w:sz="0" w:space="0" w:color="auto"/>
            <w:left w:val="none" w:sz="0" w:space="0" w:color="auto"/>
            <w:bottom w:val="none" w:sz="0" w:space="0" w:color="auto"/>
            <w:right w:val="none" w:sz="0" w:space="0" w:color="auto"/>
          </w:divBdr>
          <w:divsChild>
            <w:div w:id="81529119">
              <w:marLeft w:val="0"/>
              <w:marRight w:val="0"/>
              <w:marTop w:val="0"/>
              <w:marBottom w:val="0"/>
              <w:divBdr>
                <w:top w:val="none" w:sz="0" w:space="0" w:color="auto"/>
                <w:left w:val="none" w:sz="0" w:space="0" w:color="auto"/>
                <w:bottom w:val="none" w:sz="0" w:space="0" w:color="auto"/>
                <w:right w:val="none" w:sz="0" w:space="0" w:color="auto"/>
              </w:divBdr>
              <w:divsChild>
                <w:div w:id="25994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030627">
      <w:bodyDiv w:val="1"/>
      <w:marLeft w:val="0"/>
      <w:marRight w:val="0"/>
      <w:marTop w:val="0"/>
      <w:marBottom w:val="0"/>
      <w:divBdr>
        <w:top w:val="none" w:sz="0" w:space="0" w:color="auto"/>
        <w:left w:val="none" w:sz="0" w:space="0" w:color="auto"/>
        <w:bottom w:val="none" w:sz="0" w:space="0" w:color="auto"/>
        <w:right w:val="none" w:sz="0" w:space="0" w:color="auto"/>
      </w:divBdr>
    </w:div>
    <w:div w:id="2115981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8C31AA-061D-46BF-8C85-C71A06F32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2214</Words>
  <Characters>12621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ильназ</dc:creator>
  <cp:lastModifiedBy>АБАК</cp:lastModifiedBy>
  <cp:revision>3</cp:revision>
  <cp:lastPrinted>2022-01-21T09:01:00Z</cp:lastPrinted>
  <dcterms:created xsi:type="dcterms:W3CDTF">2022-01-21T09:17:00Z</dcterms:created>
  <dcterms:modified xsi:type="dcterms:W3CDTF">2022-01-21T09:28:00Z</dcterms:modified>
</cp:coreProperties>
</file>